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270" w:rsidRPr="004A1E74" w:rsidRDefault="00C80AE8" w:rsidP="009F0D7B">
      <w:pPr>
        <w:autoSpaceDE w:val="0"/>
        <w:autoSpaceDN w:val="0"/>
        <w:adjustRightInd w:val="0"/>
        <w:rPr>
          <w:rFonts w:ascii="Arial" w:hAnsi="Arial" w:cs="Arial"/>
          <w:b/>
          <w:bCs/>
          <w:sz w:val="28"/>
          <w:szCs w:val="28"/>
          <w:lang w:val="en-US"/>
        </w:rPr>
      </w:pPr>
      <w:r>
        <w:rPr>
          <w:rFonts w:ascii="Arial" w:hAnsi="Arial" w:cs="Arial"/>
          <w:b/>
          <w:bCs/>
          <w:sz w:val="28"/>
          <w:szCs w:val="28"/>
          <w:lang w:val="en-US"/>
        </w:rPr>
        <w:t>5</w:t>
      </w:r>
      <w:r w:rsidR="009F0D7B" w:rsidRPr="004A1E74">
        <w:rPr>
          <w:rFonts w:ascii="Arial" w:hAnsi="Arial" w:cs="Arial"/>
          <w:b/>
          <w:bCs/>
          <w:sz w:val="28"/>
          <w:szCs w:val="28"/>
          <w:lang w:val="en-US"/>
        </w:rPr>
        <w:t>. Karriere</w:t>
      </w:r>
      <w:r w:rsidR="009F1584" w:rsidRPr="004A1E74">
        <w:rPr>
          <w:rFonts w:ascii="Arial" w:hAnsi="Arial" w:cs="Arial"/>
          <w:b/>
          <w:bCs/>
          <w:sz w:val="28"/>
          <w:szCs w:val="28"/>
          <w:lang w:val="en-US"/>
        </w:rPr>
        <w:t>management</w:t>
      </w:r>
      <w:r w:rsidR="009F0D7B" w:rsidRPr="004A1E74">
        <w:rPr>
          <w:rFonts w:ascii="Arial" w:hAnsi="Arial" w:cs="Arial"/>
          <w:b/>
          <w:bCs/>
          <w:sz w:val="28"/>
          <w:szCs w:val="28"/>
          <w:lang w:val="en-US"/>
        </w:rPr>
        <w:br/>
      </w:r>
    </w:p>
    <w:p w:rsidR="009F1584" w:rsidRPr="009F1584" w:rsidRDefault="003665C0" w:rsidP="009F0D7B">
      <w:pPr>
        <w:autoSpaceDE w:val="0"/>
        <w:autoSpaceDN w:val="0"/>
        <w:adjustRightInd w:val="0"/>
        <w:rPr>
          <w:rFonts w:ascii="Arial" w:hAnsi="Arial" w:cs="Arial"/>
          <w:b/>
          <w:lang w:val="en-US"/>
        </w:rPr>
      </w:pPr>
      <w:r>
        <w:rPr>
          <w:rFonts w:ascii="Arial" w:hAnsi="Arial" w:cs="Arial"/>
          <w:b/>
          <w:lang w:val="en-US"/>
        </w:rPr>
        <w:t>Trainerin</w:t>
      </w:r>
      <w:r w:rsidR="009F0D7B" w:rsidRPr="009F1584">
        <w:rPr>
          <w:rFonts w:ascii="Arial" w:hAnsi="Arial" w:cs="Arial"/>
          <w:b/>
          <w:lang w:val="en-US"/>
        </w:rPr>
        <w:t xml:space="preserve">: Dr. Ulrike Ley, coaching &amp; seminare </w:t>
      </w:r>
      <w:r w:rsidR="00D36631">
        <w:rPr>
          <w:rFonts w:ascii="Arial" w:hAnsi="Arial" w:cs="Arial"/>
          <w:b/>
          <w:lang w:val="en-US"/>
        </w:rPr>
        <w:t>Berlin</w:t>
      </w:r>
    </w:p>
    <w:p w:rsidR="004A1E74" w:rsidRDefault="004A1E74" w:rsidP="009F0D7B">
      <w:pPr>
        <w:autoSpaceDE w:val="0"/>
        <w:autoSpaceDN w:val="0"/>
        <w:adjustRightInd w:val="0"/>
        <w:rPr>
          <w:rFonts w:ascii="Arial" w:hAnsi="Arial" w:cs="Arial"/>
          <w:b/>
        </w:rPr>
      </w:pPr>
    </w:p>
    <w:p w:rsidR="004A1E74" w:rsidRPr="004A1E74" w:rsidRDefault="0076226B" w:rsidP="009F0D7B">
      <w:pPr>
        <w:autoSpaceDE w:val="0"/>
        <w:autoSpaceDN w:val="0"/>
        <w:adjustRightInd w:val="0"/>
        <w:rPr>
          <w:rFonts w:ascii="Arial" w:hAnsi="Arial" w:cs="Arial"/>
          <w:b/>
        </w:rPr>
      </w:pPr>
      <w:r>
        <w:rPr>
          <w:rFonts w:ascii="Arial" w:hAnsi="Arial" w:cs="Arial"/>
          <w:b/>
        </w:rPr>
        <w:t xml:space="preserve">Do. </w:t>
      </w:r>
      <w:r w:rsidR="00C80AE8">
        <w:rPr>
          <w:rFonts w:ascii="Arial" w:hAnsi="Arial" w:cs="Arial"/>
          <w:b/>
        </w:rPr>
        <w:t>11.04.2024</w:t>
      </w:r>
      <w:r w:rsidR="009F1584">
        <w:rPr>
          <w:rFonts w:ascii="Arial" w:hAnsi="Arial" w:cs="Arial"/>
          <w:b/>
        </w:rPr>
        <w:t xml:space="preserve">, </w:t>
      </w:r>
      <w:r w:rsidR="002054F5">
        <w:rPr>
          <w:rFonts w:ascii="Arial" w:hAnsi="Arial" w:cs="Arial"/>
          <w:b/>
        </w:rPr>
        <w:t>9 - 17</w:t>
      </w:r>
      <w:r w:rsidR="009F0D7B" w:rsidRPr="00EC4270">
        <w:rPr>
          <w:rFonts w:ascii="Arial" w:hAnsi="Arial" w:cs="Arial"/>
          <w:b/>
        </w:rPr>
        <w:t xml:space="preserve"> Uhr </w:t>
      </w:r>
      <w:r w:rsidR="009F0D7B" w:rsidRPr="00EC4270">
        <w:rPr>
          <w:rFonts w:ascii="Arial" w:hAnsi="Arial" w:cs="Arial"/>
          <w:b/>
        </w:rPr>
        <w:br/>
      </w:r>
      <w:r w:rsidR="004A1E74" w:rsidRPr="004A1E74">
        <w:rPr>
          <w:rFonts w:ascii="Arial" w:hAnsi="Arial" w:cs="Arial"/>
          <w:b/>
        </w:rPr>
        <w:t xml:space="preserve">Ort: </w:t>
      </w:r>
      <w:r w:rsidR="001D1AC5">
        <w:rPr>
          <w:rFonts w:ascii="Arial" w:hAnsi="Arial" w:cs="Arial"/>
        </w:rPr>
        <w:t>Tagungszentrum Sternwarte, Seminarraum 1, Geismar Landstr. 11</w:t>
      </w:r>
    </w:p>
    <w:p w:rsidR="009F0D7B" w:rsidRDefault="009F0D7B" w:rsidP="00397ED5">
      <w:pPr>
        <w:pBdr>
          <w:bottom w:val="single" w:sz="4" w:space="1" w:color="auto"/>
        </w:pBdr>
        <w:autoSpaceDE w:val="0"/>
        <w:autoSpaceDN w:val="0"/>
        <w:adjustRightInd w:val="0"/>
        <w:rPr>
          <w:rFonts w:ascii="Arial" w:hAnsi="Arial" w:cs="Arial"/>
          <w:b/>
          <w:color w:val="FF0000"/>
        </w:rPr>
      </w:pPr>
      <w:r w:rsidRPr="00EC4270">
        <w:rPr>
          <w:rFonts w:ascii="Arial" w:hAnsi="Arial" w:cs="Arial"/>
          <w:b/>
          <w:u w:val="single"/>
        </w:rPr>
        <w:br/>
      </w:r>
      <w:r w:rsidRPr="004A1E74">
        <w:rPr>
          <w:rFonts w:ascii="Arial" w:hAnsi="Arial" w:cs="Arial"/>
          <w:b/>
          <w:color w:val="FF0000"/>
        </w:rPr>
        <w:t xml:space="preserve">Anmeldung bis zum </w:t>
      </w:r>
      <w:r w:rsidR="00C80AE8">
        <w:rPr>
          <w:rFonts w:ascii="Arial" w:hAnsi="Arial" w:cs="Arial"/>
          <w:b/>
          <w:color w:val="FF0000"/>
        </w:rPr>
        <w:t>15.02.24</w:t>
      </w:r>
      <w:r w:rsidR="00744062" w:rsidRPr="004A1E74">
        <w:rPr>
          <w:rFonts w:ascii="Arial" w:hAnsi="Arial" w:cs="Arial"/>
          <w:b/>
          <w:color w:val="FF0000"/>
        </w:rPr>
        <w:t>, max. 12</w:t>
      </w:r>
      <w:r w:rsidR="00816EA5">
        <w:rPr>
          <w:rFonts w:ascii="Arial" w:hAnsi="Arial" w:cs="Arial"/>
          <w:b/>
          <w:color w:val="FF0000"/>
        </w:rPr>
        <w:t xml:space="preserve"> </w:t>
      </w:r>
      <w:r w:rsidRPr="004A1E74">
        <w:rPr>
          <w:rFonts w:ascii="Arial" w:hAnsi="Arial" w:cs="Arial"/>
          <w:b/>
          <w:color w:val="FF0000"/>
        </w:rPr>
        <w:t>TN</w:t>
      </w:r>
    </w:p>
    <w:p w:rsidR="00397ED5" w:rsidRPr="004A1E74" w:rsidRDefault="00397ED5" w:rsidP="00397ED5">
      <w:pPr>
        <w:pBdr>
          <w:bottom w:val="single" w:sz="4" w:space="1" w:color="auto"/>
        </w:pBdr>
        <w:autoSpaceDE w:val="0"/>
        <w:autoSpaceDN w:val="0"/>
        <w:adjustRightInd w:val="0"/>
        <w:rPr>
          <w:rFonts w:ascii="Arial" w:hAnsi="Arial" w:cs="Arial"/>
          <w:b/>
          <w:color w:val="FF0000"/>
        </w:rPr>
      </w:pPr>
    </w:p>
    <w:p w:rsidR="00EC4270" w:rsidRDefault="00EC4270"/>
    <w:p w:rsidR="00967340" w:rsidRPr="00967340" w:rsidRDefault="009D1397" w:rsidP="00967340">
      <w:pPr>
        <w:autoSpaceDE w:val="0"/>
        <w:autoSpaceDN w:val="0"/>
        <w:adjustRightInd w:val="0"/>
        <w:rPr>
          <w:rFonts w:ascii="Arial" w:hAnsi="Arial" w:cs="Arial"/>
          <w:b/>
          <w:sz w:val="32"/>
          <w:szCs w:val="32"/>
        </w:rPr>
      </w:pPr>
      <w:r>
        <w:rPr>
          <w:rFonts w:ascii="Arial" w:hAnsi="Arial" w:cs="Arial"/>
          <w:b/>
          <w:sz w:val="32"/>
          <w:szCs w:val="32"/>
        </w:rPr>
        <w:t>Karriere: Planung und Strategien</w:t>
      </w:r>
    </w:p>
    <w:p w:rsidR="00967340" w:rsidRDefault="00967340" w:rsidP="00967340">
      <w:pPr>
        <w:autoSpaceDE w:val="0"/>
        <w:autoSpaceDN w:val="0"/>
        <w:adjustRightInd w:val="0"/>
        <w:rPr>
          <w:rFonts w:ascii="Arial" w:hAnsi="Arial" w:cs="Arial"/>
          <w:b/>
          <w:sz w:val="32"/>
          <w:szCs w:val="32"/>
        </w:rPr>
      </w:pPr>
    </w:p>
    <w:p w:rsidR="00FF1DDC" w:rsidRPr="00FF1DDC" w:rsidRDefault="00FF1DDC" w:rsidP="00FF1DDC">
      <w:pPr>
        <w:autoSpaceDE w:val="0"/>
        <w:autoSpaceDN w:val="0"/>
        <w:adjustRightInd w:val="0"/>
        <w:rPr>
          <w:rFonts w:ascii="Arial" w:hAnsi="Arial" w:cs="Arial"/>
        </w:rPr>
      </w:pPr>
      <w:r w:rsidRPr="00FF1DDC">
        <w:rPr>
          <w:rFonts w:ascii="Arial" w:hAnsi="Arial" w:cs="Arial"/>
        </w:rPr>
        <w:t>Wie sollen mein Leben und meine Karriere aussehen? Welches Poten</w:t>
      </w:r>
      <w:r w:rsidR="0040745E">
        <w:rPr>
          <w:rFonts w:ascii="Arial" w:hAnsi="Arial" w:cs="Arial"/>
        </w:rPr>
        <w:t>z</w:t>
      </w:r>
      <w:r w:rsidRPr="00FF1DDC">
        <w:rPr>
          <w:rFonts w:ascii="Arial" w:hAnsi="Arial" w:cs="Arial"/>
        </w:rPr>
        <w:t xml:space="preserve">ial bringe ich mit? </w:t>
      </w:r>
      <w:r w:rsidR="0040745E">
        <w:rPr>
          <w:rFonts w:ascii="Arial" w:hAnsi="Arial" w:cs="Arial"/>
        </w:rPr>
        <w:t>F</w:t>
      </w:r>
      <w:r w:rsidRPr="00FF1DDC">
        <w:rPr>
          <w:rFonts w:ascii="Arial" w:hAnsi="Arial" w:cs="Arial"/>
        </w:rPr>
        <w:t>ür welches Arbeitsfeld</w:t>
      </w:r>
      <w:r w:rsidR="0040745E">
        <w:rPr>
          <w:rFonts w:ascii="Arial" w:hAnsi="Arial" w:cs="Arial"/>
        </w:rPr>
        <w:t xml:space="preserve"> ist dieses gut geeignet</w:t>
      </w:r>
      <w:r w:rsidRPr="00FF1DDC">
        <w:rPr>
          <w:rFonts w:ascii="Arial" w:hAnsi="Arial" w:cs="Arial"/>
        </w:rPr>
        <w:t xml:space="preserve">? </w:t>
      </w:r>
      <w:r w:rsidR="00350770">
        <w:rPr>
          <w:rFonts w:ascii="Arial" w:hAnsi="Arial" w:cs="Arial"/>
        </w:rPr>
        <w:t xml:space="preserve">Welche Ressourcen bringe ich mit, welche fehlen mir noch? </w:t>
      </w:r>
      <w:r w:rsidRPr="00FF1DDC">
        <w:rPr>
          <w:rFonts w:ascii="Arial" w:hAnsi="Arial" w:cs="Arial"/>
        </w:rPr>
        <w:t xml:space="preserve">Welche Karrierestrategien sind erfolgreich? </w:t>
      </w:r>
      <w:r w:rsidR="0040745E">
        <w:rPr>
          <w:rFonts w:ascii="Arial" w:hAnsi="Arial" w:cs="Arial"/>
        </w:rPr>
        <w:t xml:space="preserve">Wie sieht eigentlich mein Netzwerk aus? </w:t>
      </w:r>
      <w:r w:rsidRPr="00FF1DDC">
        <w:rPr>
          <w:rFonts w:ascii="Arial" w:hAnsi="Arial" w:cs="Arial"/>
        </w:rPr>
        <w:t xml:space="preserve">Was bedeuten Kinder für die Karriere? Für Frauen (für Männer), für die jeweilige berufliche und persönliche Situation? </w:t>
      </w:r>
      <w:r w:rsidR="0040745E">
        <w:rPr>
          <w:rFonts w:ascii="Arial" w:hAnsi="Arial" w:cs="Arial"/>
        </w:rPr>
        <w:t>Wie definiere ich</w:t>
      </w:r>
      <w:r w:rsidRPr="00FF1DDC">
        <w:rPr>
          <w:rFonts w:ascii="Arial" w:hAnsi="Arial" w:cs="Arial"/>
        </w:rPr>
        <w:t xml:space="preserve"> Erfolg? Ist Scheitern erlaubt? </w:t>
      </w:r>
    </w:p>
    <w:p w:rsidR="00FF1DDC" w:rsidRPr="00FF1DDC" w:rsidRDefault="00350770" w:rsidP="00FF1DDC">
      <w:pPr>
        <w:autoSpaceDE w:val="0"/>
        <w:autoSpaceDN w:val="0"/>
        <w:adjustRightInd w:val="0"/>
        <w:rPr>
          <w:rFonts w:ascii="Arial" w:hAnsi="Arial" w:cs="Arial"/>
          <w:b/>
          <w:sz w:val="32"/>
          <w:szCs w:val="32"/>
        </w:rPr>
      </w:pPr>
      <w:r>
        <w:rPr>
          <w:rFonts w:ascii="Arial" w:hAnsi="Arial" w:cs="Arial"/>
        </w:rPr>
        <w:t xml:space="preserve">Alles </w:t>
      </w:r>
      <w:r w:rsidR="00FF1DDC" w:rsidRPr="00FF1DDC">
        <w:rPr>
          <w:rFonts w:ascii="Arial" w:hAnsi="Arial" w:cs="Arial"/>
        </w:rPr>
        <w:t>Fragen, die nicht nur zu Beginn der beruflichen Laufbahn wichtig sind - Ihre Antworten entwickeln Sie i</w:t>
      </w:r>
      <w:r w:rsidR="0040745E">
        <w:rPr>
          <w:rFonts w:ascii="Arial" w:hAnsi="Arial" w:cs="Arial"/>
        </w:rPr>
        <w:t>n diesem</w:t>
      </w:r>
      <w:r w:rsidR="00FF1DDC" w:rsidRPr="00FF1DDC">
        <w:rPr>
          <w:rFonts w:ascii="Arial" w:hAnsi="Arial" w:cs="Arial"/>
        </w:rPr>
        <w:t xml:space="preserve"> Workshop. </w:t>
      </w:r>
    </w:p>
    <w:p w:rsidR="00FF1DDC" w:rsidRPr="00967340" w:rsidRDefault="00FF1DDC" w:rsidP="00967340">
      <w:pPr>
        <w:autoSpaceDE w:val="0"/>
        <w:autoSpaceDN w:val="0"/>
        <w:adjustRightInd w:val="0"/>
        <w:rPr>
          <w:rFonts w:ascii="Arial" w:hAnsi="Arial" w:cs="Arial"/>
          <w:b/>
          <w:sz w:val="32"/>
          <w:szCs w:val="32"/>
        </w:rPr>
      </w:pPr>
    </w:p>
    <w:p w:rsidR="00EC4270" w:rsidRDefault="009D1397" w:rsidP="009D1397">
      <w:pPr>
        <w:numPr>
          <w:ilvl w:val="0"/>
          <w:numId w:val="3"/>
        </w:numPr>
        <w:autoSpaceDE w:val="0"/>
        <w:autoSpaceDN w:val="0"/>
        <w:adjustRightInd w:val="0"/>
        <w:rPr>
          <w:rFonts w:ascii="Arial" w:hAnsi="Arial" w:cs="Arial"/>
        </w:rPr>
      </w:pPr>
      <w:r>
        <w:rPr>
          <w:rFonts w:ascii="Arial" w:hAnsi="Arial" w:cs="Arial"/>
        </w:rPr>
        <w:t>Individuelle Karriereplanung (Arbeitsfelder, Strategien, Risiken)</w:t>
      </w:r>
    </w:p>
    <w:p w:rsidR="009D1397" w:rsidRDefault="009D1397" w:rsidP="009D1397">
      <w:pPr>
        <w:numPr>
          <w:ilvl w:val="0"/>
          <w:numId w:val="3"/>
        </w:numPr>
        <w:autoSpaceDE w:val="0"/>
        <w:autoSpaceDN w:val="0"/>
        <w:adjustRightInd w:val="0"/>
        <w:rPr>
          <w:rFonts w:ascii="Arial" w:hAnsi="Arial" w:cs="Arial"/>
        </w:rPr>
      </w:pPr>
      <w:r>
        <w:rPr>
          <w:rFonts w:ascii="Arial" w:hAnsi="Arial" w:cs="Arial"/>
        </w:rPr>
        <w:t>Karriereunterstützung (Networking und Seilschaften)</w:t>
      </w:r>
    </w:p>
    <w:p w:rsidR="009D1397" w:rsidRPr="00EC4270" w:rsidRDefault="009D1397" w:rsidP="009D1397">
      <w:pPr>
        <w:numPr>
          <w:ilvl w:val="0"/>
          <w:numId w:val="3"/>
        </w:numPr>
        <w:autoSpaceDE w:val="0"/>
        <w:autoSpaceDN w:val="0"/>
        <w:adjustRightInd w:val="0"/>
        <w:rPr>
          <w:rFonts w:ascii="Arial" w:hAnsi="Arial" w:cs="Arial"/>
        </w:rPr>
      </w:pPr>
      <w:r>
        <w:rPr>
          <w:rFonts w:ascii="Arial" w:hAnsi="Arial" w:cs="Arial"/>
        </w:rPr>
        <w:t>Reflexion und Entwicklung individueller Lebensentwürfe (Bedeutung von Erfolg, Work-Life-Balance, Partnerschaft und Kindern)</w:t>
      </w:r>
    </w:p>
    <w:p w:rsidR="00EC4270" w:rsidRDefault="00EC4270" w:rsidP="00EC4270">
      <w:pPr>
        <w:rPr>
          <w:rFonts w:ascii="TTE5797848t00" w:hAnsi="TTE5797848t00" w:cs="TTE5797848t00"/>
          <w:sz w:val="22"/>
          <w:szCs w:val="22"/>
        </w:rPr>
      </w:pPr>
    </w:p>
    <w:p w:rsidR="00EC4270" w:rsidRDefault="00EC4270" w:rsidP="00EC4270">
      <w:pPr>
        <w:rPr>
          <w:rFonts w:ascii="TTE5797848t00" w:hAnsi="TTE5797848t00" w:cs="TTE5797848t00"/>
          <w:sz w:val="22"/>
          <w:szCs w:val="22"/>
        </w:rPr>
      </w:pPr>
    </w:p>
    <w:p w:rsidR="00EC4270" w:rsidRDefault="00EC4270" w:rsidP="00EC4270">
      <w:pPr>
        <w:rPr>
          <w:rFonts w:ascii="TTE5797848t00" w:hAnsi="TTE5797848t00" w:cs="TTE5797848t00"/>
          <w:sz w:val="22"/>
          <w:szCs w:val="22"/>
        </w:rPr>
      </w:pPr>
      <w:bookmarkStart w:id="0" w:name="_GoBack"/>
      <w:bookmarkEnd w:id="0"/>
    </w:p>
    <w:p w:rsidR="00EC4270" w:rsidRDefault="00C80AE8" w:rsidP="004A1E74">
      <w:pPr>
        <w:spacing w:line="312" w:lineRule="auto"/>
        <w:rPr>
          <w:rFonts w:ascii="Arial" w:hAnsi="Arial"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72.5pt;mso-position-horizontal-relative:char;mso-position-vertical-relative:line">
            <v:imagedata r:id="rId8" o:title=""/>
          </v:shape>
        </w:pict>
      </w:r>
      <w:r w:rsidR="0042144A">
        <w:t xml:space="preserve">   </w:t>
      </w:r>
      <w:r w:rsidR="0042144A" w:rsidRPr="00D36631">
        <w:rPr>
          <w:rFonts w:ascii="Arial" w:hAnsi="Arial" w:cs="Arial"/>
          <w:b/>
        </w:rPr>
        <w:t>Dr. Ulrike Ley</w:t>
      </w:r>
      <w:r w:rsidR="0042144A" w:rsidRPr="00D36631">
        <w:rPr>
          <w:rFonts w:ascii="Arial" w:hAnsi="Arial" w:cs="Arial"/>
        </w:rPr>
        <w:t xml:space="preserve"> ist Sozialwissenschaftlerin und hat sich schon während ihrer wissenschaftlichen Tätigkeit mit dem Thema „Frauen in Führungspositionen“ beschäftigt. Sie war selbst Führungskraft in der Wirtschaft und dort auch als Frauenbeauftragte tätig. Heute arbeitet sie</w:t>
      </w:r>
      <w:r w:rsidR="0042144A" w:rsidRPr="00D36631">
        <w:rPr>
          <w:rFonts w:ascii="Arial" w:hAnsi="Arial" w:cs="Arial"/>
          <w:color w:val="FF0000"/>
        </w:rPr>
        <w:t xml:space="preserve"> </w:t>
      </w:r>
      <w:r w:rsidR="0042144A" w:rsidRPr="00D36631">
        <w:rPr>
          <w:rFonts w:ascii="Arial" w:hAnsi="Arial" w:cs="Arial"/>
        </w:rPr>
        <w:t xml:space="preserve">im eigenen Unternehmen als Coach. Sie ist Autorin mehrerer Karrierebücher; gemeinsam mit Gabriele Kaczmarczyk hat sie das „Führungshandbuch für Ärztinnen“ geschrieben. </w:t>
      </w:r>
    </w:p>
    <w:p w:rsidR="003C4E0E" w:rsidRPr="003C4E0E" w:rsidRDefault="00C80AE8" w:rsidP="003C4E0E">
      <w:pPr>
        <w:spacing w:line="312" w:lineRule="auto"/>
        <w:rPr>
          <w:rFonts w:ascii="Arial" w:hAnsi="Arial" w:cs="Arial"/>
        </w:rPr>
      </w:pPr>
      <w:hyperlink r:id="rId9" w:history="1">
        <w:r w:rsidR="003C4E0E" w:rsidRPr="003C4E0E">
          <w:rPr>
            <w:rStyle w:val="Hyperlink"/>
            <w:rFonts w:ascii="Arial" w:hAnsi="Arial" w:cs="Arial"/>
          </w:rPr>
          <w:t>www.dr-ulrike-ley.de</w:t>
        </w:r>
      </w:hyperlink>
    </w:p>
    <w:p w:rsidR="003C4E0E" w:rsidRPr="0040745E" w:rsidRDefault="003C4E0E" w:rsidP="004A1E74">
      <w:pPr>
        <w:spacing w:line="312" w:lineRule="auto"/>
        <w:rPr>
          <w:rFonts w:ascii="Arial" w:hAnsi="Arial" w:cs="Arial"/>
        </w:rPr>
      </w:pPr>
    </w:p>
    <w:sectPr w:rsidR="003C4E0E" w:rsidRPr="0040745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503" w:rsidRDefault="00A51503">
      <w:r>
        <w:separator/>
      </w:r>
    </w:p>
  </w:endnote>
  <w:endnote w:type="continuationSeparator" w:id="0">
    <w:p w:rsidR="00A51503" w:rsidRDefault="00A5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TE579784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503" w:rsidRDefault="00A51503">
      <w:r>
        <w:separator/>
      </w:r>
    </w:p>
  </w:footnote>
  <w:footnote w:type="continuationSeparator" w:id="0">
    <w:p w:rsidR="00A51503" w:rsidRDefault="00A51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82C1E"/>
    <w:multiLevelType w:val="hybridMultilevel"/>
    <w:tmpl w:val="60DC5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E579E3"/>
    <w:multiLevelType w:val="hybridMultilevel"/>
    <w:tmpl w:val="49A6E9AA"/>
    <w:lvl w:ilvl="0" w:tplc="B5529BE0">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D7B"/>
    <w:rsid w:val="000263AA"/>
    <w:rsid w:val="000578B1"/>
    <w:rsid w:val="0012126E"/>
    <w:rsid w:val="00155707"/>
    <w:rsid w:val="001D1AC5"/>
    <w:rsid w:val="002054F5"/>
    <w:rsid w:val="00212A45"/>
    <w:rsid w:val="00213F69"/>
    <w:rsid w:val="00250F1D"/>
    <w:rsid w:val="00277FC2"/>
    <w:rsid w:val="00350770"/>
    <w:rsid w:val="003665C0"/>
    <w:rsid w:val="00397ED5"/>
    <w:rsid w:val="003C4E0E"/>
    <w:rsid w:val="0040745E"/>
    <w:rsid w:val="0042144A"/>
    <w:rsid w:val="00476436"/>
    <w:rsid w:val="00482960"/>
    <w:rsid w:val="004A1E74"/>
    <w:rsid w:val="005364E4"/>
    <w:rsid w:val="005703EB"/>
    <w:rsid w:val="00671B19"/>
    <w:rsid w:val="00673481"/>
    <w:rsid w:val="00744062"/>
    <w:rsid w:val="0076226B"/>
    <w:rsid w:val="00816EA5"/>
    <w:rsid w:val="00967340"/>
    <w:rsid w:val="0099427C"/>
    <w:rsid w:val="009A26E5"/>
    <w:rsid w:val="009D1397"/>
    <w:rsid w:val="009F0D7B"/>
    <w:rsid w:val="009F1584"/>
    <w:rsid w:val="00A51503"/>
    <w:rsid w:val="00A52DE7"/>
    <w:rsid w:val="00A82323"/>
    <w:rsid w:val="00B233FD"/>
    <w:rsid w:val="00B90055"/>
    <w:rsid w:val="00B96831"/>
    <w:rsid w:val="00BE14AC"/>
    <w:rsid w:val="00C80AE8"/>
    <w:rsid w:val="00CB4867"/>
    <w:rsid w:val="00CC6054"/>
    <w:rsid w:val="00D067C4"/>
    <w:rsid w:val="00D3369D"/>
    <w:rsid w:val="00D36631"/>
    <w:rsid w:val="00E52584"/>
    <w:rsid w:val="00EC4270"/>
    <w:rsid w:val="00FF1D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E0E443"/>
  <w15:chartTrackingRefBased/>
  <w15:docId w15:val="{70197A6F-D4A0-46BC-BB14-71A5765F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F0D7B"/>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F0D7B"/>
    <w:pPr>
      <w:tabs>
        <w:tab w:val="center" w:pos="4536"/>
        <w:tab w:val="right" w:pos="9072"/>
      </w:tabs>
    </w:pPr>
  </w:style>
  <w:style w:type="paragraph" w:styleId="Fuzeile">
    <w:name w:val="footer"/>
    <w:basedOn w:val="Standard"/>
    <w:rsid w:val="009F0D7B"/>
    <w:pPr>
      <w:tabs>
        <w:tab w:val="center" w:pos="4536"/>
        <w:tab w:val="right" w:pos="9072"/>
      </w:tabs>
    </w:pPr>
  </w:style>
  <w:style w:type="character" w:styleId="Hyperlink">
    <w:name w:val="Hyperlink"/>
    <w:rsid w:val="00D366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51760">
      <w:bodyDiv w:val="1"/>
      <w:marLeft w:val="0"/>
      <w:marRight w:val="0"/>
      <w:marTop w:val="0"/>
      <w:marBottom w:val="0"/>
      <w:divBdr>
        <w:top w:val="none" w:sz="0" w:space="0" w:color="auto"/>
        <w:left w:val="none" w:sz="0" w:space="0" w:color="auto"/>
        <w:bottom w:val="none" w:sz="0" w:space="0" w:color="auto"/>
        <w:right w:val="none" w:sz="0" w:space="0" w:color="auto"/>
      </w:divBdr>
    </w:div>
    <w:div w:id="183228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r-ulrike-ley.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49728-B8F5-4588-AEDD-7A9674187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1364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1</vt:lpstr>
    </vt:vector>
  </TitlesOfParts>
  <Company>GB 3.7 IT</Company>
  <LinksUpToDate>false</LinksUpToDate>
  <CharactersWithSpaces>1577</CharactersWithSpaces>
  <SharedDoc>false</SharedDoc>
  <HLinks>
    <vt:vector size="6" baseType="variant">
      <vt:variant>
        <vt:i4>6029389</vt:i4>
      </vt:variant>
      <vt:variant>
        <vt:i4>3</vt:i4>
      </vt:variant>
      <vt:variant>
        <vt:i4>0</vt:i4>
      </vt:variant>
      <vt:variant>
        <vt:i4>5</vt:i4>
      </vt:variant>
      <vt:variant>
        <vt:lpwstr>http://www.dr-ulrike-ley.de/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Ritter_Frauke</dc:creator>
  <cp:keywords/>
  <cp:lastModifiedBy>Ritter, Frauke</cp:lastModifiedBy>
  <cp:revision>3</cp:revision>
  <cp:lastPrinted>2017-02-27T12:59:00Z</cp:lastPrinted>
  <dcterms:created xsi:type="dcterms:W3CDTF">2023-05-23T07:02:00Z</dcterms:created>
  <dcterms:modified xsi:type="dcterms:W3CDTF">2023-05-23T07:03:00Z</dcterms:modified>
</cp:coreProperties>
</file>